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96" w:rsidRPr="005211CF" w:rsidRDefault="00FC2C96" w:rsidP="00FC2C96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5211CF">
        <w:rPr>
          <w:rFonts w:ascii="Arial" w:eastAsia="Arial" w:hAnsi="Arial" w:cs="Arial"/>
          <w:b/>
          <w:sz w:val="24"/>
          <w:szCs w:val="24"/>
        </w:rPr>
        <w:t>O PARANÁ FALA IDIOMAS/ESPANHOL</w:t>
      </w:r>
    </w:p>
    <w:p w:rsidR="00FC2C96" w:rsidRPr="005211CF" w:rsidRDefault="00FC2C96" w:rsidP="00FC2C96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5211CF">
        <w:rPr>
          <w:rFonts w:ascii="Arial" w:eastAsia="Arial" w:hAnsi="Arial" w:cs="Arial"/>
          <w:b/>
          <w:sz w:val="24"/>
          <w:szCs w:val="24"/>
        </w:rPr>
        <w:t>EDITAL Nº 002/2022</w:t>
      </w:r>
    </w:p>
    <w:p w:rsidR="00FC2C96" w:rsidRDefault="00FC2C96" w:rsidP="00FC2C96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PARA SELEÇÃO DE BOLSISTA – Estudante de Graduação</w:t>
      </w:r>
    </w:p>
    <w:p w:rsidR="00FC2C96" w:rsidRDefault="00FC2C96" w:rsidP="00FC2C96">
      <w:pPr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r>
        <w:rPr>
          <w:rFonts w:ascii="Arial" w:eastAsia="Arial" w:hAnsi="Arial" w:cs="Arial"/>
          <w:sz w:val="24"/>
          <w:szCs w:val="24"/>
        </w:rPr>
        <w:t xml:space="preserve">ANEXO II – Formulário de Pontuação </w:t>
      </w:r>
    </w:p>
    <w:tbl>
      <w:tblPr>
        <w:tblStyle w:val="1"/>
        <w:tblW w:w="10457" w:type="dxa"/>
        <w:tblInd w:w="-864" w:type="dxa"/>
        <w:tblLayout w:type="fixed"/>
        <w:tblLook w:val="0000" w:firstRow="0" w:lastRow="0" w:firstColumn="0" w:lastColumn="0" w:noHBand="0" w:noVBand="0"/>
      </w:tblPr>
      <w:tblGrid>
        <w:gridCol w:w="4112"/>
        <w:gridCol w:w="1417"/>
        <w:gridCol w:w="1458"/>
        <w:gridCol w:w="1519"/>
        <w:gridCol w:w="1951"/>
      </w:tblGrid>
      <w:tr w:rsidR="00FC2C96" w:rsidTr="000162B2">
        <w:trPr>
          <w:trHeight w:val="903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bookmarkEnd w:id="0"/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1. EXPERIÊNCIA ACADÊMICA – ensino, pesquisa, extensão (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desde 2018)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Preenchimento exclusivo do Coordenador do programa</w:t>
            </w:r>
          </w:p>
        </w:tc>
      </w:tr>
      <w:tr w:rsidR="00FC2C96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PIBIC ou PIC – finalizado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FC2C96" w:rsidTr="000162B2">
        <w:trPr>
          <w:trHeight w:val="203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PIBIC ou PIC – em andamento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FC2C96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PIBID – finalizado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FC2C96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PIBID – em andamento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FC2C96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Voluntariado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FC2C96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Monitoria em disciplinas da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Graduação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FC2C96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Participação em projeto internacional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FC2C96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Participação em projetos de ensino, pesquisa e/ou extensão (não pontuados anteriormente)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FC2C96" w:rsidTr="000162B2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 (máx. 1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0 pontos)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FC2C96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2. EXPERIÊNCIA PROFISSIONAL </w:t>
            </w:r>
          </w:p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desde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201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FC2C96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Por meses de atuação co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mo estagiário(a)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FC2C96" w:rsidTr="000162B2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 (máx. 1</w:t>
            </w: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0 pontos)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FC2C96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3. PRODUÇÃO ACADÊMICA (desde 201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FC2C96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Publicação de artigos em língua portuguesa em revistas indexadas, com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-CAPES mínimo B5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FC2C96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Publicação de artigos em língua estrangeira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FC2C96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Apresentação de trabalhos em eventos nacionais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FC2C96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Apresentação de trabalhos em eventos internacionais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FC2C96" w:rsidTr="000162B2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SUBTOTAL </w:t>
            </w:r>
            <w:r>
              <w:rPr>
                <w:rFonts w:ascii="Arial" w:eastAsia="Arial" w:hAnsi="Arial" w:cs="Arial"/>
                <w:sz w:val="19"/>
                <w:szCs w:val="19"/>
              </w:rPr>
              <w:t>(máx. 95 pontos)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FC2C96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4. EXPERIÊNCIA INTERNACIONAL </w:t>
            </w:r>
          </w:p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desde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201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Quantidade 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FC2C96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Por mês de permanência para qualquer finalidade em outro país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FC2C96" w:rsidTr="000162B2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  (</w:t>
            </w:r>
            <w:proofErr w:type="gram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máx. </w:t>
            </w: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0 pontos)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FC2C96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5.  PROFICIÊNCIA EM LÍNGUA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ESPANHOLA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FC2C96" w:rsidRDefault="00FC2C96" w:rsidP="000162B2">
            <w:pPr>
              <w:widowControl w:val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Pontuação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FC2C96" w:rsidRDefault="00FC2C96" w:rsidP="000162B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Quantidade 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FC2C96" w:rsidRDefault="00FC2C96" w:rsidP="000162B2">
            <w:pPr>
              <w:widowControl w:val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FC2C96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Exame internacional em nível C1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FC2C96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Exame internacional em nível B2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FC2C96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Exame internacional em nível A2 e B1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FC2C96" w:rsidTr="000162B2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 (máx. 35 pontos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FC2C96" w:rsidTr="000162B2">
        <w:tc>
          <w:tcPr>
            <w:tcW w:w="69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Na avaliação final do candidato, o total desta ficha será dividido por 4 (quatro), passando a valer como nota máxima de 100.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TOTAL (máx. 400 pontos)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96" w:rsidRDefault="00FC2C96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</w:tbl>
    <w:p w:rsidR="00FC2C96" w:rsidRDefault="00FC2C96" w:rsidP="00FC2C96">
      <w:pPr>
        <w:jc w:val="center"/>
        <w:rPr>
          <w:rFonts w:ascii="Arial" w:eastAsia="Arial" w:hAnsi="Arial" w:cs="Arial"/>
          <w:sz w:val="24"/>
          <w:szCs w:val="24"/>
        </w:rPr>
      </w:pPr>
    </w:p>
    <w:p w:rsidR="00FF107F" w:rsidRDefault="00FF107F"/>
    <w:sectPr w:rsidR="00FF10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C96"/>
    <w:rsid w:val="00EB7D3A"/>
    <w:rsid w:val="00FC2C96"/>
    <w:rsid w:val="00F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A80F5-6625-41DB-9492-E34C5443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C96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1">
    <w:name w:val="1"/>
    <w:basedOn w:val="Tabelanormal"/>
    <w:rsid w:val="00FC2C96"/>
    <w:pPr>
      <w:spacing w:after="0" w:line="240" w:lineRule="auto"/>
    </w:pPr>
    <w:rPr>
      <w:rFonts w:ascii="Calibri" w:eastAsia="Calibri" w:hAnsi="Calibri" w:cs="Calibri"/>
      <w:lang w:eastAsia="pt-BR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2022-11-14T12:31:00Z</dcterms:created>
  <dcterms:modified xsi:type="dcterms:W3CDTF">2022-11-14T12:33:00Z</dcterms:modified>
</cp:coreProperties>
</file>